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B15" w:rsidRPr="00A74F45" w:rsidRDefault="00C02B15" w:rsidP="003045B9">
      <w:r w:rsidRPr="00A74F45">
        <w:rPr>
          <w:b/>
        </w:rPr>
        <w:t>ADMINISTRATION</w:t>
      </w:r>
    </w:p>
    <w:p w:rsidR="006E40C5" w:rsidRPr="006E40C5" w:rsidRDefault="006E40C5" w:rsidP="006E40C5">
      <w:pPr>
        <w:pStyle w:val="ListParagraph"/>
        <w:numPr>
          <w:ilvl w:val="0"/>
          <w:numId w:val="17"/>
        </w:numPr>
        <w:spacing w:after="0" w:line="240" w:lineRule="auto"/>
        <w:rPr>
          <w:rFonts w:eastAsia="Times New Roman" w:cs="Arial"/>
        </w:rPr>
      </w:pPr>
      <w:r w:rsidRPr="006E40C5">
        <w:rPr>
          <w:rFonts w:eastAsia="Times New Roman" w:cs="Arial"/>
        </w:rPr>
        <w:t>The Tickler Disposal page now displays the "Results Page" hyperlinks at the top of the page as well</w:t>
      </w:r>
      <w:r>
        <w:rPr>
          <w:rFonts w:eastAsia="Times New Roman" w:cs="Arial"/>
        </w:rPr>
        <w:t xml:space="preserve"> </w:t>
      </w:r>
      <w:r w:rsidRPr="006E40C5">
        <w:rPr>
          <w:rFonts w:eastAsia="Times New Roman" w:cs="Arial"/>
        </w:rPr>
        <w:t>as the bottom.</w:t>
      </w:r>
    </w:p>
    <w:p w:rsidR="006E40C5" w:rsidRPr="006E40C5" w:rsidRDefault="006E40C5" w:rsidP="006E40C5">
      <w:pPr>
        <w:pStyle w:val="ListParagraph"/>
        <w:numPr>
          <w:ilvl w:val="0"/>
          <w:numId w:val="17"/>
        </w:numPr>
        <w:spacing w:after="0" w:line="240" w:lineRule="auto"/>
        <w:rPr>
          <w:rFonts w:eastAsia="Times New Roman" w:cs="Arial"/>
        </w:rPr>
      </w:pPr>
      <w:r w:rsidRPr="006E40C5">
        <w:rPr>
          <w:rFonts w:eastAsia="Times New Roman" w:cs="Arial"/>
        </w:rPr>
        <w:t>The Agency, Unit and Supervisor drop down fields are now alphabetized on the Job Details screen (Administration »Staff » Maintain Staff).</w:t>
      </w:r>
    </w:p>
    <w:p w:rsidR="006E40C5" w:rsidRDefault="006E40C5" w:rsidP="006E40C5">
      <w:pPr>
        <w:pStyle w:val="ListParagraph"/>
        <w:numPr>
          <w:ilvl w:val="0"/>
          <w:numId w:val="17"/>
        </w:numPr>
        <w:spacing w:after="0" w:line="240" w:lineRule="auto"/>
        <w:rPr>
          <w:rFonts w:eastAsia="Times New Roman" w:cs="Arial"/>
        </w:rPr>
      </w:pPr>
      <w:r w:rsidRPr="006E40C5">
        <w:rPr>
          <w:rFonts w:eastAsia="Times New Roman" w:cs="Arial"/>
        </w:rPr>
        <w:t>When completing an employee search, the "include inactive" checkbox now defaults to being checked.</w:t>
      </w:r>
    </w:p>
    <w:p w:rsidR="00242289" w:rsidRPr="006E40C5" w:rsidRDefault="00242289" w:rsidP="006E40C5">
      <w:pPr>
        <w:pStyle w:val="ListParagraph"/>
        <w:numPr>
          <w:ilvl w:val="0"/>
          <w:numId w:val="17"/>
        </w:numPr>
        <w:spacing w:after="0" w:line="240" w:lineRule="auto"/>
        <w:rPr>
          <w:rFonts w:eastAsia="Times New Roman" w:cs="Arial"/>
        </w:rPr>
      </w:pPr>
      <w:r w:rsidRPr="00242289">
        <w:rPr>
          <w:rFonts w:eastAsia="Times New Roman" w:cs="Arial"/>
        </w:rPr>
        <w:t>Current agency address now displays correctly when adding a new job to an employee.</w:t>
      </w:r>
    </w:p>
    <w:p w:rsidR="006E40C5" w:rsidRPr="006E40C5" w:rsidRDefault="006E40C5" w:rsidP="006E40C5">
      <w:pPr>
        <w:spacing w:after="0" w:line="240" w:lineRule="auto"/>
        <w:rPr>
          <w:rFonts w:eastAsia="Times New Roman" w:cs="Arial"/>
        </w:rPr>
      </w:pPr>
    </w:p>
    <w:p w:rsidR="009E1231" w:rsidRPr="009E1231" w:rsidRDefault="009E1231" w:rsidP="009E1231">
      <w:pPr>
        <w:spacing w:after="0" w:line="240" w:lineRule="auto"/>
        <w:rPr>
          <w:rFonts w:eastAsia="Times New Roman" w:cs="Arial"/>
          <w:b/>
        </w:rPr>
      </w:pPr>
      <w:r w:rsidRPr="009E1231">
        <w:rPr>
          <w:rFonts w:eastAsia="Times New Roman" w:cs="Arial"/>
          <w:b/>
        </w:rPr>
        <w:t>ADOPTION</w:t>
      </w:r>
    </w:p>
    <w:p w:rsidR="009E1231" w:rsidRDefault="009E1231" w:rsidP="009E1231">
      <w:pPr>
        <w:spacing w:after="0" w:line="240" w:lineRule="auto"/>
        <w:rPr>
          <w:rFonts w:eastAsia="Times New Roman" w:cs="Arial"/>
        </w:rPr>
      </w:pPr>
    </w:p>
    <w:p w:rsidR="006E40C5" w:rsidRPr="006E40C5" w:rsidRDefault="006E40C5" w:rsidP="006E40C5">
      <w:pPr>
        <w:pStyle w:val="ListParagraph"/>
        <w:numPr>
          <w:ilvl w:val="0"/>
          <w:numId w:val="18"/>
        </w:numPr>
        <w:spacing w:after="0" w:line="240" w:lineRule="auto"/>
        <w:rPr>
          <w:rFonts w:eastAsia="Times New Roman" w:cs="Arial"/>
        </w:rPr>
      </w:pPr>
      <w:r w:rsidRPr="006E40C5">
        <w:rPr>
          <w:rFonts w:eastAsia="Times New Roman" w:cs="Arial"/>
        </w:rPr>
        <w:t>The Adoptive Placement Agreement date now displays regardless of created in error placement records.</w:t>
      </w:r>
    </w:p>
    <w:p w:rsidR="009E1231" w:rsidRPr="009E1231" w:rsidRDefault="009E1231" w:rsidP="009E1231">
      <w:pPr>
        <w:pStyle w:val="ListParagraph"/>
        <w:spacing w:after="0" w:line="240" w:lineRule="auto"/>
        <w:rPr>
          <w:rFonts w:eastAsia="Times New Roman" w:cs="Arial"/>
        </w:rPr>
      </w:pPr>
    </w:p>
    <w:p w:rsidR="00FF3CC6" w:rsidRDefault="00FF3CC6" w:rsidP="00FF3CC6">
      <w:pPr>
        <w:rPr>
          <w:b/>
        </w:rPr>
      </w:pPr>
      <w:r w:rsidRPr="00A74F45">
        <w:rPr>
          <w:b/>
        </w:rPr>
        <w:t>CASE</w:t>
      </w:r>
    </w:p>
    <w:p w:rsidR="00304FDE" w:rsidRPr="00B074A5" w:rsidRDefault="00B074A5" w:rsidP="006E40C5">
      <w:pPr>
        <w:pStyle w:val="ListParagraph"/>
        <w:numPr>
          <w:ilvl w:val="0"/>
          <w:numId w:val="18"/>
        </w:numPr>
      </w:pPr>
      <w:r w:rsidRPr="00B074A5">
        <w:t>Family Team Meeting (FTM) information can now be added on a case where the Case Status is Closed.  The Date of Meeting must fall within the most recent case opening time frame.</w:t>
      </w:r>
    </w:p>
    <w:p w:rsidR="00B074A5" w:rsidRPr="00242289" w:rsidRDefault="00B074A5" w:rsidP="00242289">
      <w:pPr>
        <w:pStyle w:val="ListParagraph"/>
        <w:numPr>
          <w:ilvl w:val="0"/>
          <w:numId w:val="18"/>
        </w:numPr>
        <w:autoSpaceDE w:val="0"/>
        <w:autoSpaceDN w:val="0"/>
        <w:adjustRightInd w:val="0"/>
        <w:spacing w:after="0" w:line="240" w:lineRule="auto"/>
        <w:rPr>
          <w:rFonts w:cs="Arial"/>
        </w:rPr>
      </w:pPr>
      <w:r w:rsidRPr="00B074A5">
        <w:rPr>
          <w:rFonts w:cs="Arial"/>
        </w:rPr>
        <w:t>Case Plans with the obsolete Permanency Goal of "Independent Living" will now have the Permanency Goal display within the system.  The Permanency Goal of "Independent Living" currently does not display.</w:t>
      </w:r>
    </w:p>
    <w:p w:rsidR="00304FDE" w:rsidRDefault="00304FDE" w:rsidP="00304FDE">
      <w:pPr>
        <w:pStyle w:val="ListParagraph"/>
      </w:pPr>
    </w:p>
    <w:p w:rsidR="003045B9" w:rsidRDefault="003045B9" w:rsidP="003045B9">
      <w:pPr>
        <w:rPr>
          <w:b/>
        </w:rPr>
      </w:pPr>
      <w:r w:rsidRPr="00A74F45">
        <w:rPr>
          <w:b/>
        </w:rPr>
        <w:t>FINANCE</w:t>
      </w:r>
      <w:r w:rsidRPr="00A74F45">
        <w:rPr>
          <w:b/>
        </w:rPr>
        <w:tab/>
      </w:r>
    </w:p>
    <w:p w:rsidR="006E40C5" w:rsidRDefault="00B074A5" w:rsidP="006E40C5">
      <w:pPr>
        <w:pStyle w:val="ListParagraph"/>
        <w:numPr>
          <w:ilvl w:val="0"/>
          <w:numId w:val="18"/>
        </w:numPr>
      </w:pPr>
      <w:r>
        <w:t xml:space="preserve">The State Eligibility Administrator security is </w:t>
      </w:r>
      <w:r w:rsidR="006E40C5">
        <w:t>now able to change the requested amount of the first Review record.</w:t>
      </w:r>
      <w:r>
        <w:t xml:space="preserve"> </w:t>
      </w:r>
      <w:r w:rsidR="006E40C5">
        <w:t>Once another review record is created no</w:t>
      </w:r>
      <w:r>
        <w:t xml:space="preserve"> </w:t>
      </w:r>
      <w:r w:rsidR="006E40C5">
        <w:t>changes will be allow even with the State Eli</w:t>
      </w:r>
      <w:r>
        <w:t>gibil</w:t>
      </w:r>
      <w:r w:rsidR="006E40C5">
        <w:t>ity Administrator security.</w:t>
      </w:r>
    </w:p>
    <w:p w:rsidR="006E40C5" w:rsidRDefault="006E40C5" w:rsidP="006E40C5">
      <w:pPr>
        <w:pStyle w:val="ListParagraph"/>
        <w:numPr>
          <w:ilvl w:val="0"/>
          <w:numId w:val="18"/>
        </w:numPr>
      </w:pPr>
      <w:r>
        <w:t>The Tab where the 4280/4281 reports are housed is now labeled Statistical &amp; Expenditure Reports tab.</w:t>
      </w:r>
    </w:p>
    <w:p w:rsidR="006E40C5" w:rsidRDefault="006E40C5" w:rsidP="006E40C5">
      <w:pPr>
        <w:pStyle w:val="ListParagraph"/>
        <w:numPr>
          <w:ilvl w:val="0"/>
          <w:numId w:val="18"/>
        </w:numPr>
      </w:pPr>
      <w:r>
        <w:t>The system will now allow the user to create a PASSS application in error and bypass any edits or validation rules.</w:t>
      </w:r>
    </w:p>
    <w:p w:rsidR="006E40C5" w:rsidRDefault="006E40C5" w:rsidP="006E40C5">
      <w:pPr>
        <w:pStyle w:val="ListParagraph"/>
        <w:numPr>
          <w:ilvl w:val="0"/>
          <w:numId w:val="18"/>
        </w:numPr>
      </w:pPr>
      <w:r>
        <w:t>If a child has a created in error custody episode that does not have a custody</w:t>
      </w:r>
      <w:r w:rsidR="00B074A5">
        <w:t xml:space="preserve"> </w:t>
      </w:r>
      <w:r>
        <w:t>end date, the code fix will allow PASSS records to be completed without receiving an error message.</w:t>
      </w:r>
    </w:p>
    <w:p w:rsidR="00242289" w:rsidRDefault="00242289" w:rsidP="006E40C5">
      <w:pPr>
        <w:pStyle w:val="ListParagraph"/>
        <w:numPr>
          <w:ilvl w:val="0"/>
          <w:numId w:val="18"/>
        </w:numPr>
      </w:pPr>
      <w:r>
        <w:t>Group_Cat_code of "Other" was added to the PASSS application for service requests and the user will be able to add text in the field to document the name of the service and purpose of the service. Insurance check box and all other fields in the row will function just like the other lines. We will use this to capture other types of services and will possibly need to add additional categories next fiscal year.</w:t>
      </w:r>
    </w:p>
    <w:p w:rsidR="006E40C5" w:rsidRDefault="00B074A5" w:rsidP="006E40C5">
      <w:pPr>
        <w:pStyle w:val="ListParagraph"/>
        <w:numPr>
          <w:ilvl w:val="0"/>
          <w:numId w:val="18"/>
        </w:numPr>
      </w:pPr>
      <w:r>
        <w:t xml:space="preserve">The 'Sent to MMIS' flag is now </w:t>
      </w:r>
      <w:r w:rsidR="006E40C5">
        <w:t>updated to '0' to resend the child's Medicaid eligib</w:t>
      </w:r>
      <w:r>
        <w:t>i</w:t>
      </w:r>
      <w:r w:rsidR="006E40C5">
        <w:t>lity record (including demographic</w:t>
      </w:r>
      <w:r>
        <w:t xml:space="preserve"> </w:t>
      </w:r>
      <w:r w:rsidR="006E40C5">
        <w:t>info) to MITS.</w:t>
      </w:r>
    </w:p>
    <w:p w:rsidR="006E40C5" w:rsidRDefault="006E40C5" w:rsidP="006E40C5">
      <w:pPr>
        <w:pStyle w:val="ListParagraph"/>
        <w:numPr>
          <w:ilvl w:val="0"/>
          <w:numId w:val="18"/>
        </w:numPr>
      </w:pPr>
      <w:r>
        <w:lastRenderedPageBreak/>
        <w:t>The MEBI interface has been changed so that upon MEBI inquiry of a pre-adoptive child record, the MITS interface does not return the post-adoptive child's name, but returns the pre-adoptive name; thus, confidentiality is not compromised.</w:t>
      </w:r>
    </w:p>
    <w:p w:rsidR="009A4B71" w:rsidRDefault="00242289" w:rsidP="009A4B71">
      <w:pPr>
        <w:pStyle w:val="ListParagraph"/>
        <w:numPr>
          <w:ilvl w:val="0"/>
          <w:numId w:val="18"/>
        </w:numPr>
        <w:spacing w:after="0" w:line="240" w:lineRule="auto"/>
        <w:rPr>
          <w:rFonts w:eastAsia="Times New Roman" w:cs="Arial"/>
        </w:rPr>
      </w:pPr>
      <w:r w:rsidRPr="009A4B71">
        <w:rPr>
          <w:rFonts w:eastAsia="Times New Roman" w:cs="Arial"/>
        </w:rPr>
        <w:t>Issue:  Payment not being generated for first day of placement if the first day of placement is on the last day of the month.</w:t>
      </w:r>
      <w:r w:rsidRPr="009A4B71">
        <w:rPr>
          <w:rFonts w:eastAsia="Times New Roman" w:cs="Arial"/>
        </w:rPr>
        <w:br/>
      </w:r>
      <w:r w:rsidRPr="009A4B71">
        <w:rPr>
          <w:rFonts w:eastAsia="Times New Roman" w:cs="Arial"/>
        </w:rPr>
        <w:br/>
        <w:t xml:space="preserve">Resolution:  Currently the system processes the first payment and pays the last day of placement according to the agency's last day paid rule.  When the second payment is processed, it identifies that overlapping day as already being paid and does not pay that day.   </w:t>
      </w:r>
      <w:r w:rsidRPr="009A4B71">
        <w:rPr>
          <w:rFonts w:eastAsia="Times New Roman" w:cs="Arial"/>
        </w:rPr>
        <w:br/>
      </w:r>
      <w:r w:rsidRPr="009A4B71">
        <w:rPr>
          <w:rFonts w:eastAsia="Times New Roman" w:cs="Arial"/>
        </w:rPr>
        <w:br/>
        <w:t>New Process:</w:t>
      </w:r>
      <w:r w:rsidRPr="009A4B71">
        <w:rPr>
          <w:rFonts w:eastAsia="Times New Roman" w:cs="Arial"/>
        </w:rPr>
        <w:br/>
        <w:t>When the first payment is processed, it will be adjusted for the last day of placement according to the agency's last day paid rule. No change at this point.</w:t>
      </w:r>
      <w:r w:rsidRPr="009A4B71">
        <w:rPr>
          <w:rFonts w:eastAsia="Times New Roman" w:cs="Arial"/>
        </w:rPr>
        <w:br/>
      </w:r>
      <w:r w:rsidRPr="009A4B71">
        <w:rPr>
          <w:rFonts w:eastAsia="Times New Roman" w:cs="Arial"/>
        </w:rPr>
        <w:br/>
        <w:t xml:space="preserve">When the second payment is processed, it will identify that the previous placement is for the same provider and pay for the overlapping day. It will also mark the first payment for REVIEW.  It does this in case the agency pays for the last day of placement, we do not want the system to pay for the same day twice and we want the system to pay using the service of the second placement for that day.  </w:t>
      </w:r>
      <w:r w:rsidRPr="009A4B71">
        <w:rPr>
          <w:rFonts w:eastAsia="Times New Roman" w:cs="Arial"/>
        </w:rPr>
        <w:br/>
      </w:r>
      <w:r w:rsidRPr="009A4B71">
        <w:rPr>
          <w:rFonts w:eastAsia="Times New Roman" w:cs="Arial"/>
        </w:rPr>
        <w:br/>
        <w:t xml:space="preserve">Then the first payment will go through the review process and if the agency pays for the last day of placement, it will be flagged as invalid and another payment will need to be generated.  If the agency does not pay for last day </w:t>
      </w:r>
      <w:r w:rsidR="009A4B71" w:rsidRPr="009A4B71">
        <w:rPr>
          <w:rFonts w:eastAsia="Times New Roman" w:cs="Arial"/>
        </w:rPr>
        <w:t>of placement, it will be valid.</w:t>
      </w:r>
    </w:p>
    <w:p w:rsidR="009A4B71" w:rsidRPr="009A4B71" w:rsidRDefault="009A4B71" w:rsidP="009A4B71">
      <w:pPr>
        <w:pStyle w:val="ListParagraph"/>
        <w:numPr>
          <w:ilvl w:val="0"/>
          <w:numId w:val="18"/>
        </w:numPr>
        <w:spacing w:after="0" w:line="240" w:lineRule="auto"/>
        <w:rPr>
          <w:rFonts w:eastAsia="Times New Roman" w:cs="Arial"/>
        </w:rPr>
      </w:pPr>
      <w:r w:rsidRPr="009A4B71">
        <w:rPr>
          <w:rFonts w:eastAsia="Times New Roman" w:cs="Arial"/>
        </w:rPr>
        <w:t>Issue: Old coding and spits needed fixed for services that should be considered Medical. New fund source should include services Acute EEG, Medical Equipment, Respite - Medical / Surgical, Surgery.  The split should be State 100% and no income calculation should be applied for these services.</w:t>
      </w:r>
    </w:p>
    <w:p w:rsidR="009A4B71" w:rsidRPr="009A4B71" w:rsidRDefault="009A4B71" w:rsidP="009A4B71">
      <w:pPr>
        <w:pStyle w:val="ListParagraph"/>
        <w:spacing w:after="0" w:line="240" w:lineRule="auto"/>
        <w:rPr>
          <w:rFonts w:eastAsia="Times New Roman" w:cs="Arial"/>
        </w:rPr>
      </w:pPr>
      <w:r w:rsidRPr="009A4B71">
        <w:rPr>
          <w:rFonts w:eastAsia="Times New Roman" w:cs="Arial"/>
        </w:rPr>
        <w:t>Resolution: Coding and fund source codes added and the correct calculation will be applied for these services only.</w:t>
      </w:r>
    </w:p>
    <w:p w:rsidR="00242289" w:rsidRDefault="00242289" w:rsidP="00242289">
      <w:pPr>
        <w:pStyle w:val="ListParagraph"/>
      </w:pPr>
    </w:p>
    <w:p w:rsidR="00304FDE" w:rsidRPr="00304FDE" w:rsidRDefault="00304FDE" w:rsidP="006E40C5">
      <w:pPr>
        <w:rPr>
          <w:b/>
        </w:rPr>
      </w:pPr>
      <w:r w:rsidRPr="00304FDE">
        <w:rPr>
          <w:b/>
        </w:rPr>
        <w:t>INTAKE</w:t>
      </w:r>
    </w:p>
    <w:p w:rsidR="006E40C5" w:rsidRDefault="006E40C5" w:rsidP="006E40C5">
      <w:pPr>
        <w:pStyle w:val="ListParagraph"/>
        <w:numPr>
          <w:ilvl w:val="0"/>
          <w:numId w:val="19"/>
        </w:numPr>
      </w:pPr>
      <w:r>
        <w:t>The Safety Assessment validation message for the Safety Factor Response field will no longer display when the Response has already been recorded.</w:t>
      </w:r>
    </w:p>
    <w:p w:rsidR="006E40C5" w:rsidRDefault="006E40C5" w:rsidP="006E40C5">
      <w:pPr>
        <w:pStyle w:val="ListParagraph"/>
        <w:numPr>
          <w:ilvl w:val="0"/>
          <w:numId w:val="19"/>
        </w:numPr>
      </w:pPr>
      <w:r>
        <w:t>A question will display on the Basic Screen of the Intake.  The Question will state, ‘Does this report allege human trafficking of a child (ren)? ’ (Yes or No drop-down).  This will be required to mark the Intake as 'Complete.' This question will be required for any intake records created on or after September 20, 2013.  This will allow PCSA’s to have the ability to uniformly record Human Trafficking concerns at the time of the Intake. Since this field is not currently on the JFS1441 (Intake Report Form), this question will not display on the form.</w:t>
      </w:r>
    </w:p>
    <w:p w:rsidR="006E40C5" w:rsidRDefault="006E40C5" w:rsidP="006E40C5">
      <w:pPr>
        <w:pStyle w:val="ListParagraph"/>
        <w:numPr>
          <w:ilvl w:val="0"/>
          <w:numId w:val="19"/>
        </w:numPr>
      </w:pPr>
      <w:r>
        <w:t>Two Harm Descriptions will be added to the Harm Description List on the Disposition Information Screen: ‘Trafficked Child- Sexual Abuse’, and ‘Trafficked Child- Forced Labor’ to allow agencies to consistently document these findings.</w:t>
      </w:r>
    </w:p>
    <w:p w:rsidR="006E40C5" w:rsidRDefault="006E40C5" w:rsidP="006E40C5">
      <w:pPr>
        <w:pStyle w:val="ListParagraph"/>
        <w:numPr>
          <w:ilvl w:val="0"/>
          <w:numId w:val="19"/>
        </w:numPr>
      </w:pPr>
      <w:r>
        <w:lastRenderedPageBreak/>
        <w:t>The Contributing Factors correctly display based on whether or not the intake involves an Out of Home Care setting.</w:t>
      </w:r>
    </w:p>
    <w:p w:rsidR="006E40C5" w:rsidRDefault="006E40C5" w:rsidP="006E40C5">
      <w:pPr>
        <w:pStyle w:val="ListParagraph"/>
        <w:numPr>
          <w:ilvl w:val="0"/>
          <w:numId w:val="19"/>
        </w:numPr>
      </w:pPr>
      <w:r>
        <w:t>A validation message displays when the intake category is missing. The user will no longer get a java error.</w:t>
      </w:r>
    </w:p>
    <w:p w:rsidR="00242289" w:rsidRDefault="00242289" w:rsidP="00242289">
      <w:pPr>
        <w:pStyle w:val="ListParagraph"/>
      </w:pPr>
    </w:p>
    <w:p w:rsidR="003045B9" w:rsidRPr="00A74F45" w:rsidRDefault="003045B9" w:rsidP="006E40C5">
      <w:pPr>
        <w:rPr>
          <w:b/>
        </w:rPr>
      </w:pPr>
      <w:r w:rsidRPr="00A74F45">
        <w:rPr>
          <w:b/>
        </w:rPr>
        <w:t>PERSON</w:t>
      </w:r>
      <w:r w:rsidRPr="00A74F45">
        <w:rPr>
          <w:b/>
        </w:rPr>
        <w:tab/>
      </w:r>
    </w:p>
    <w:p w:rsidR="006E40C5" w:rsidRDefault="006E40C5" w:rsidP="006E40C5">
      <w:pPr>
        <w:pStyle w:val="ListParagraph"/>
        <w:numPr>
          <w:ilvl w:val="0"/>
          <w:numId w:val="20"/>
        </w:numPr>
        <w:autoSpaceDE w:val="0"/>
        <w:autoSpaceDN w:val="0"/>
        <w:adjustRightInd w:val="0"/>
        <w:spacing w:after="0" w:line="240" w:lineRule="auto"/>
      </w:pPr>
      <w:r>
        <w:t>The way dates and DOBs are keyed into the date fields is now consistent across the application.</w:t>
      </w:r>
    </w:p>
    <w:p w:rsidR="009E1231" w:rsidRDefault="006E40C5" w:rsidP="006E40C5">
      <w:pPr>
        <w:pStyle w:val="ListParagraph"/>
        <w:numPr>
          <w:ilvl w:val="0"/>
          <w:numId w:val="20"/>
        </w:numPr>
        <w:autoSpaceDE w:val="0"/>
        <w:autoSpaceDN w:val="0"/>
        <w:adjustRightInd w:val="0"/>
        <w:spacing w:after="0" w:line="240" w:lineRule="auto"/>
      </w:pPr>
      <w:r>
        <w:t>A validation message will prom</w:t>
      </w:r>
      <w:r w:rsidR="00B074A5">
        <w:t>p</w:t>
      </w:r>
      <w:r>
        <w:t>t the user to answer the required "Availability of Education Record" field when saving from the special education tab. The user will not get a java error.</w:t>
      </w:r>
    </w:p>
    <w:p w:rsidR="006E40C5" w:rsidRDefault="006E40C5" w:rsidP="00B074A5">
      <w:pPr>
        <w:pStyle w:val="ListParagraph"/>
        <w:autoSpaceDE w:val="0"/>
        <w:autoSpaceDN w:val="0"/>
        <w:adjustRightInd w:val="0"/>
        <w:spacing w:after="0" w:line="240" w:lineRule="auto"/>
      </w:pPr>
    </w:p>
    <w:p w:rsidR="009E1231" w:rsidRPr="009E1231" w:rsidRDefault="009E1231" w:rsidP="009E1231">
      <w:pPr>
        <w:autoSpaceDE w:val="0"/>
        <w:autoSpaceDN w:val="0"/>
        <w:adjustRightInd w:val="0"/>
        <w:spacing w:after="0" w:line="240" w:lineRule="auto"/>
        <w:rPr>
          <w:b/>
        </w:rPr>
      </w:pPr>
      <w:r w:rsidRPr="009E1231">
        <w:rPr>
          <w:b/>
        </w:rPr>
        <w:t>PROVIDER</w:t>
      </w:r>
      <w:r w:rsidR="00B074A5">
        <w:rPr>
          <w:b/>
        </w:rPr>
        <w:br/>
      </w:r>
    </w:p>
    <w:p w:rsidR="00B074A5" w:rsidRPr="00B074A5" w:rsidRDefault="00B074A5" w:rsidP="00B074A5">
      <w:pPr>
        <w:pStyle w:val="ListParagraph"/>
        <w:numPr>
          <w:ilvl w:val="0"/>
          <w:numId w:val="14"/>
        </w:numPr>
        <w:autoSpaceDE w:val="0"/>
        <w:autoSpaceDN w:val="0"/>
        <w:adjustRightInd w:val="0"/>
        <w:spacing w:after="0" w:line="240" w:lineRule="auto"/>
        <w:rPr>
          <w:rFonts w:cs="Arial"/>
        </w:rPr>
      </w:pPr>
      <w:r w:rsidRPr="00B074A5">
        <w:rPr>
          <w:rFonts w:cs="Arial"/>
        </w:rPr>
        <w:t>Service Category, Type and Description were added as addit</w:t>
      </w:r>
      <w:r>
        <w:rPr>
          <w:rFonts w:cs="Arial"/>
        </w:rPr>
        <w:t>i</w:t>
      </w:r>
      <w:r w:rsidRPr="00B074A5">
        <w:rPr>
          <w:rFonts w:cs="Arial"/>
        </w:rPr>
        <w:t>onal filter criteria for ODJFS Approved Service and Other Service page.</w:t>
      </w:r>
    </w:p>
    <w:p w:rsidR="009E1231" w:rsidRDefault="00242289" w:rsidP="009E1231">
      <w:pPr>
        <w:pStyle w:val="ListParagraph"/>
        <w:numPr>
          <w:ilvl w:val="0"/>
          <w:numId w:val="14"/>
        </w:numPr>
        <w:autoSpaceDE w:val="0"/>
        <w:autoSpaceDN w:val="0"/>
        <w:adjustRightInd w:val="0"/>
        <w:spacing w:after="0" w:line="240" w:lineRule="auto"/>
      </w:pPr>
      <w:r>
        <w:t>Ability for State users to activate/inactivate and delete multiple services at one time.</w:t>
      </w:r>
    </w:p>
    <w:p w:rsidR="009E1231" w:rsidRDefault="009E1231" w:rsidP="009E1231">
      <w:pPr>
        <w:autoSpaceDE w:val="0"/>
        <w:autoSpaceDN w:val="0"/>
        <w:adjustRightInd w:val="0"/>
        <w:spacing w:after="0" w:line="240" w:lineRule="auto"/>
      </w:pPr>
    </w:p>
    <w:p w:rsidR="00FF3CC6" w:rsidRDefault="00FF3CC6" w:rsidP="00FF3CC6">
      <w:pPr>
        <w:rPr>
          <w:b/>
        </w:rPr>
      </w:pPr>
      <w:r w:rsidRPr="00FF3CC6">
        <w:rPr>
          <w:b/>
        </w:rPr>
        <w:t>REPORTS</w:t>
      </w:r>
      <w:r>
        <w:rPr>
          <w:b/>
        </w:rPr>
        <w:tab/>
      </w:r>
    </w:p>
    <w:sectPr w:rsidR="00FF3CC6" w:rsidSect="00D43CA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354" w:rsidRDefault="00361354" w:rsidP="00B10D41">
      <w:pPr>
        <w:spacing w:after="0" w:line="240" w:lineRule="auto"/>
      </w:pPr>
      <w:r>
        <w:separator/>
      </w:r>
    </w:p>
  </w:endnote>
  <w:endnote w:type="continuationSeparator" w:id="0">
    <w:p w:rsidR="00361354" w:rsidRDefault="00361354" w:rsidP="00B10D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5491069"/>
      <w:docPartObj>
        <w:docPartGallery w:val="Page Numbers (Bottom of Page)"/>
        <w:docPartUnique/>
      </w:docPartObj>
    </w:sdtPr>
    <w:sdtContent>
      <w:sdt>
        <w:sdtPr>
          <w:id w:val="-1669238322"/>
          <w:docPartObj>
            <w:docPartGallery w:val="Page Numbers (Top of Page)"/>
            <w:docPartUnique/>
          </w:docPartObj>
        </w:sdtPr>
        <w:sdtContent>
          <w:p w:rsidR="00FF3CC6" w:rsidRDefault="00FF3CC6">
            <w:pPr>
              <w:pStyle w:val="Footer"/>
              <w:jc w:val="center"/>
            </w:pPr>
            <w:r>
              <w:t xml:space="preserve">Page </w:t>
            </w:r>
            <w:r w:rsidR="00F42894">
              <w:rPr>
                <w:b/>
                <w:bCs/>
                <w:sz w:val="24"/>
                <w:szCs w:val="24"/>
              </w:rPr>
              <w:fldChar w:fldCharType="begin"/>
            </w:r>
            <w:r>
              <w:rPr>
                <w:b/>
                <w:bCs/>
              </w:rPr>
              <w:instrText xml:space="preserve"> PAGE </w:instrText>
            </w:r>
            <w:r w:rsidR="00F42894">
              <w:rPr>
                <w:b/>
                <w:bCs/>
                <w:sz w:val="24"/>
                <w:szCs w:val="24"/>
              </w:rPr>
              <w:fldChar w:fldCharType="separate"/>
            </w:r>
            <w:r w:rsidR="009A4B71">
              <w:rPr>
                <w:b/>
                <w:bCs/>
                <w:noProof/>
              </w:rPr>
              <w:t>2</w:t>
            </w:r>
            <w:r w:rsidR="00F42894">
              <w:rPr>
                <w:b/>
                <w:bCs/>
                <w:sz w:val="24"/>
                <w:szCs w:val="24"/>
              </w:rPr>
              <w:fldChar w:fldCharType="end"/>
            </w:r>
            <w:r>
              <w:t xml:space="preserve"> of </w:t>
            </w:r>
            <w:r w:rsidR="00F42894">
              <w:rPr>
                <w:b/>
                <w:bCs/>
                <w:sz w:val="24"/>
                <w:szCs w:val="24"/>
              </w:rPr>
              <w:fldChar w:fldCharType="begin"/>
            </w:r>
            <w:r>
              <w:rPr>
                <w:b/>
                <w:bCs/>
              </w:rPr>
              <w:instrText xml:space="preserve"> NUMPAGES  </w:instrText>
            </w:r>
            <w:r w:rsidR="00F42894">
              <w:rPr>
                <w:b/>
                <w:bCs/>
                <w:sz w:val="24"/>
                <w:szCs w:val="24"/>
              </w:rPr>
              <w:fldChar w:fldCharType="separate"/>
            </w:r>
            <w:r w:rsidR="009A4B71">
              <w:rPr>
                <w:b/>
                <w:bCs/>
                <w:noProof/>
              </w:rPr>
              <w:t>3</w:t>
            </w:r>
            <w:r w:rsidR="00F42894">
              <w:rPr>
                <w:b/>
                <w:bCs/>
                <w:sz w:val="24"/>
                <w:szCs w:val="24"/>
              </w:rPr>
              <w:fldChar w:fldCharType="end"/>
            </w:r>
          </w:p>
        </w:sdtContent>
      </w:sdt>
    </w:sdtContent>
  </w:sdt>
  <w:p w:rsidR="00FF3CC6" w:rsidRDefault="00FF3C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354" w:rsidRDefault="00361354" w:rsidP="00B10D41">
      <w:pPr>
        <w:spacing w:after="0" w:line="240" w:lineRule="auto"/>
      </w:pPr>
      <w:r>
        <w:separator/>
      </w:r>
    </w:p>
  </w:footnote>
  <w:footnote w:type="continuationSeparator" w:id="0">
    <w:p w:rsidR="00361354" w:rsidRDefault="00361354" w:rsidP="00B10D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CC6" w:rsidRDefault="00FF3CC6" w:rsidP="00B10D41">
    <w:pPr>
      <w:spacing w:after="0" w:line="240" w:lineRule="auto"/>
      <w:jc w:val="right"/>
      <w:rPr>
        <w:b/>
      </w:rPr>
    </w:pPr>
    <w:r>
      <w:rPr>
        <w:noProof/>
        <w:sz w:val="24"/>
      </w:rPr>
      <w:drawing>
        <wp:anchor distT="0" distB="0" distL="114300" distR="114300" simplePos="0" relativeHeight="251659264" behindDoc="1" locked="0" layoutInCell="1" allowOverlap="1">
          <wp:simplePos x="0" y="0"/>
          <wp:positionH relativeFrom="column">
            <wp:align>left</wp:align>
          </wp:positionH>
          <wp:positionV relativeFrom="paragraph">
            <wp:posOffset>0</wp:posOffset>
          </wp:positionV>
          <wp:extent cx="1381760" cy="218440"/>
          <wp:effectExtent l="0" t="0" r="0" b="0"/>
          <wp:wrapTight wrapText="bothSides">
            <wp:wrapPolygon edited="0">
              <wp:start x="0" y="0"/>
              <wp:lineTo x="0" y="18837"/>
              <wp:lineTo x="21441" y="18837"/>
              <wp:lineTo x="21441" y="0"/>
              <wp:lineTo x="0" y="0"/>
            </wp:wrapPolygon>
          </wp:wrapTight>
          <wp:docPr id="1" name="Picture 1" descr="ODJFS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JFS_logo_colo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81760" cy="218440"/>
                  </a:xfrm>
                  <a:prstGeom prst="rect">
                    <a:avLst/>
                  </a:prstGeom>
                  <a:noFill/>
                </pic:spPr>
              </pic:pic>
            </a:graphicData>
          </a:graphic>
        </wp:anchor>
      </w:drawing>
    </w:r>
    <w:r w:rsidRPr="009B7281">
      <w:rPr>
        <w:sz w:val="24"/>
      </w:rPr>
      <w:tab/>
    </w:r>
    <w:r w:rsidRPr="009B7281">
      <w:rPr>
        <w:sz w:val="24"/>
      </w:rPr>
      <w:tab/>
    </w:r>
    <w:r>
      <w:rPr>
        <w:b/>
      </w:rPr>
      <w:t xml:space="preserve">SACWIS Functional Area </w:t>
    </w:r>
    <w:r w:rsidRPr="00D4401C">
      <w:rPr>
        <w:b/>
      </w:rPr>
      <w:t>Release Notes</w:t>
    </w:r>
  </w:p>
  <w:p w:rsidR="00FF3CC6" w:rsidRDefault="006E40C5" w:rsidP="00B10D41">
    <w:pPr>
      <w:spacing w:after="0" w:line="240" w:lineRule="auto"/>
      <w:jc w:val="right"/>
      <w:rPr>
        <w:b/>
      </w:rPr>
    </w:pPr>
    <w:r>
      <w:rPr>
        <w:b/>
      </w:rPr>
      <w:t>9/9/2013</w:t>
    </w:r>
  </w:p>
  <w:p w:rsidR="00FF3CC6" w:rsidRPr="009B7281" w:rsidRDefault="00FF3CC6" w:rsidP="00B10D41">
    <w:pPr>
      <w:pStyle w:val="Header"/>
      <w:pBdr>
        <w:bottom w:val="single" w:sz="4" w:space="1" w:color="auto"/>
      </w:pBdr>
      <w:tabs>
        <w:tab w:val="right" w:pos="14400"/>
      </w:tabs>
      <w:rPr>
        <w:sz w:val="24"/>
      </w:rPr>
    </w:pPr>
    <w:r>
      <w:rPr>
        <w:sz w:val="24"/>
      </w:rPr>
      <w:tab/>
    </w:r>
  </w:p>
  <w:p w:rsidR="00FF3CC6" w:rsidRDefault="00FF3CC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C458D"/>
    <w:multiLevelType w:val="hybridMultilevel"/>
    <w:tmpl w:val="E174A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977B64"/>
    <w:multiLevelType w:val="hybridMultilevel"/>
    <w:tmpl w:val="58842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0F3486"/>
    <w:multiLevelType w:val="hybridMultilevel"/>
    <w:tmpl w:val="7D686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8A1039"/>
    <w:multiLevelType w:val="hybridMultilevel"/>
    <w:tmpl w:val="F93AC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073D37"/>
    <w:multiLevelType w:val="hybridMultilevel"/>
    <w:tmpl w:val="37065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281A67"/>
    <w:multiLevelType w:val="hybridMultilevel"/>
    <w:tmpl w:val="3A66D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F94B29"/>
    <w:multiLevelType w:val="hybridMultilevel"/>
    <w:tmpl w:val="73E0B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72538E"/>
    <w:multiLevelType w:val="hybridMultilevel"/>
    <w:tmpl w:val="50F8B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820108"/>
    <w:multiLevelType w:val="hybridMultilevel"/>
    <w:tmpl w:val="5A586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EC2E18"/>
    <w:multiLevelType w:val="hybridMultilevel"/>
    <w:tmpl w:val="14DCA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5461FBB"/>
    <w:multiLevelType w:val="hybridMultilevel"/>
    <w:tmpl w:val="BBE6E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5E3D35"/>
    <w:multiLevelType w:val="hybridMultilevel"/>
    <w:tmpl w:val="BEFC5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B85478"/>
    <w:multiLevelType w:val="hybridMultilevel"/>
    <w:tmpl w:val="8862B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730620"/>
    <w:multiLevelType w:val="hybridMultilevel"/>
    <w:tmpl w:val="49523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8B25AD"/>
    <w:multiLevelType w:val="hybridMultilevel"/>
    <w:tmpl w:val="10B67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F445912"/>
    <w:multiLevelType w:val="hybridMultilevel"/>
    <w:tmpl w:val="83E67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7E169D"/>
    <w:multiLevelType w:val="hybridMultilevel"/>
    <w:tmpl w:val="8D14C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99587E"/>
    <w:multiLevelType w:val="hybridMultilevel"/>
    <w:tmpl w:val="5DE0B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CA2FB5"/>
    <w:multiLevelType w:val="hybridMultilevel"/>
    <w:tmpl w:val="BA2837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AA2650D"/>
    <w:multiLevelType w:val="hybridMultilevel"/>
    <w:tmpl w:val="E3B2C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1"/>
  </w:num>
  <w:num w:numId="4">
    <w:abstractNumId w:val="0"/>
  </w:num>
  <w:num w:numId="5">
    <w:abstractNumId w:val="19"/>
  </w:num>
  <w:num w:numId="6">
    <w:abstractNumId w:val="12"/>
  </w:num>
  <w:num w:numId="7">
    <w:abstractNumId w:val="3"/>
  </w:num>
  <w:num w:numId="8">
    <w:abstractNumId w:val="10"/>
  </w:num>
  <w:num w:numId="9">
    <w:abstractNumId w:val="9"/>
  </w:num>
  <w:num w:numId="10">
    <w:abstractNumId w:val="17"/>
  </w:num>
  <w:num w:numId="11">
    <w:abstractNumId w:val="11"/>
  </w:num>
  <w:num w:numId="12">
    <w:abstractNumId w:val="13"/>
  </w:num>
  <w:num w:numId="13">
    <w:abstractNumId w:val="18"/>
  </w:num>
  <w:num w:numId="14">
    <w:abstractNumId w:val="4"/>
  </w:num>
  <w:num w:numId="15">
    <w:abstractNumId w:val="2"/>
  </w:num>
  <w:num w:numId="16">
    <w:abstractNumId w:val="5"/>
  </w:num>
  <w:num w:numId="17">
    <w:abstractNumId w:val="6"/>
  </w:num>
  <w:num w:numId="18">
    <w:abstractNumId w:val="8"/>
  </w:num>
  <w:num w:numId="19">
    <w:abstractNumId w:val="15"/>
  </w:num>
  <w:num w:numId="2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8674"/>
  </w:hdrShapeDefaults>
  <w:footnotePr>
    <w:footnote w:id="-1"/>
    <w:footnote w:id="0"/>
  </w:footnotePr>
  <w:endnotePr>
    <w:endnote w:id="-1"/>
    <w:endnote w:id="0"/>
  </w:endnotePr>
  <w:compat/>
  <w:rsids>
    <w:rsidRoot w:val="003045B9"/>
    <w:rsid w:val="0009319C"/>
    <w:rsid w:val="000D3E98"/>
    <w:rsid w:val="000F197D"/>
    <w:rsid w:val="00195AEE"/>
    <w:rsid w:val="001A6A1D"/>
    <w:rsid w:val="002332E4"/>
    <w:rsid w:val="00242289"/>
    <w:rsid w:val="00282B3A"/>
    <w:rsid w:val="003045B9"/>
    <w:rsid w:val="00304FDE"/>
    <w:rsid w:val="0035750F"/>
    <w:rsid w:val="00361354"/>
    <w:rsid w:val="003924A6"/>
    <w:rsid w:val="00470CFA"/>
    <w:rsid w:val="00471601"/>
    <w:rsid w:val="00476F6F"/>
    <w:rsid w:val="004F6EDE"/>
    <w:rsid w:val="00536F04"/>
    <w:rsid w:val="00594694"/>
    <w:rsid w:val="006512DC"/>
    <w:rsid w:val="00673103"/>
    <w:rsid w:val="006C6B41"/>
    <w:rsid w:val="006E40C5"/>
    <w:rsid w:val="00703B69"/>
    <w:rsid w:val="0087125A"/>
    <w:rsid w:val="008A4ED3"/>
    <w:rsid w:val="008B48B1"/>
    <w:rsid w:val="009549ED"/>
    <w:rsid w:val="009A4B71"/>
    <w:rsid w:val="009D3572"/>
    <w:rsid w:val="009D4148"/>
    <w:rsid w:val="009E1231"/>
    <w:rsid w:val="009F023B"/>
    <w:rsid w:val="00A149F4"/>
    <w:rsid w:val="00A72A86"/>
    <w:rsid w:val="00A74F45"/>
    <w:rsid w:val="00AC6A54"/>
    <w:rsid w:val="00AF25AF"/>
    <w:rsid w:val="00B01F64"/>
    <w:rsid w:val="00B074A5"/>
    <w:rsid w:val="00B10D41"/>
    <w:rsid w:val="00B22A9D"/>
    <w:rsid w:val="00B44E07"/>
    <w:rsid w:val="00B478DA"/>
    <w:rsid w:val="00BD0F92"/>
    <w:rsid w:val="00C02B15"/>
    <w:rsid w:val="00C939E4"/>
    <w:rsid w:val="00CE1CB4"/>
    <w:rsid w:val="00D43CA1"/>
    <w:rsid w:val="00D4401C"/>
    <w:rsid w:val="00D6744F"/>
    <w:rsid w:val="00DE2DD7"/>
    <w:rsid w:val="00E327F9"/>
    <w:rsid w:val="00E81E0E"/>
    <w:rsid w:val="00EA0819"/>
    <w:rsid w:val="00EB48CD"/>
    <w:rsid w:val="00F42894"/>
    <w:rsid w:val="00FA7E49"/>
    <w:rsid w:val="00FF3C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C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01C"/>
    <w:pPr>
      <w:ind w:left="720"/>
      <w:contextualSpacing/>
    </w:pPr>
  </w:style>
  <w:style w:type="paragraph" w:styleId="Header">
    <w:name w:val="header"/>
    <w:basedOn w:val="Normal"/>
    <w:link w:val="HeaderChar"/>
    <w:unhideWhenUsed/>
    <w:rsid w:val="00B10D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D41"/>
  </w:style>
  <w:style w:type="paragraph" w:styleId="Footer">
    <w:name w:val="footer"/>
    <w:basedOn w:val="Normal"/>
    <w:link w:val="FooterChar"/>
    <w:uiPriority w:val="99"/>
    <w:unhideWhenUsed/>
    <w:rsid w:val="00B10D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D41"/>
  </w:style>
  <w:style w:type="paragraph" w:styleId="BalloonText">
    <w:name w:val="Balloon Text"/>
    <w:basedOn w:val="Normal"/>
    <w:link w:val="BalloonTextChar"/>
    <w:uiPriority w:val="99"/>
    <w:semiHidden/>
    <w:unhideWhenUsed/>
    <w:rsid w:val="009E12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2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6845954">
      <w:bodyDiv w:val="1"/>
      <w:marLeft w:val="0"/>
      <w:marRight w:val="0"/>
      <w:marTop w:val="0"/>
      <w:marBottom w:val="0"/>
      <w:divBdr>
        <w:top w:val="none" w:sz="0" w:space="0" w:color="auto"/>
        <w:left w:val="none" w:sz="0" w:space="0" w:color="auto"/>
        <w:bottom w:val="none" w:sz="0" w:space="0" w:color="auto"/>
        <w:right w:val="none" w:sz="0" w:space="0" w:color="auto"/>
      </w:divBdr>
    </w:div>
    <w:div w:id="181939122">
      <w:bodyDiv w:val="1"/>
      <w:marLeft w:val="0"/>
      <w:marRight w:val="0"/>
      <w:marTop w:val="0"/>
      <w:marBottom w:val="0"/>
      <w:divBdr>
        <w:top w:val="none" w:sz="0" w:space="0" w:color="auto"/>
        <w:left w:val="none" w:sz="0" w:space="0" w:color="auto"/>
        <w:bottom w:val="none" w:sz="0" w:space="0" w:color="auto"/>
        <w:right w:val="none" w:sz="0" w:space="0" w:color="auto"/>
      </w:divBdr>
    </w:div>
    <w:div w:id="217253679">
      <w:bodyDiv w:val="1"/>
      <w:marLeft w:val="0"/>
      <w:marRight w:val="0"/>
      <w:marTop w:val="0"/>
      <w:marBottom w:val="0"/>
      <w:divBdr>
        <w:top w:val="none" w:sz="0" w:space="0" w:color="auto"/>
        <w:left w:val="none" w:sz="0" w:space="0" w:color="auto"/>
        <w:bottom w:val="none" w:sz="0" w:space="0" w:color="auto"/>
        <w:right w:val="none" w:sz="0" w:space="0" w:color="auto"/>
      </w:divBdr>
    </w:div>
    <w:div w:id="272976323">
      <w:bodyDiv w:val="1"/>
      <w:marLeft w:val="0"/>
      <w:marRight w:val="0"/>
      <w:marTop w:val="0"/>
      <w:marBottom w:val="0"/>
      <w:divBdr>
        <w:top w:val="none" w:sz="0" w:space="0" w:color="auto"/>
        <w:left w:val="none" w:sz="0" w:space="0" w:color="auto"/>
        <w:bottom w:val="none" w:sz="0" w:space="0" w:color="auto"/>
        <w:right w:val="none" w:sz="0" w:space="0" w:color="auto"/>
      </w:divBdr>
    </w:div>
    <w:div w:id="394084255">
      <w:bodyDiv w:val="1"/>
      <w:marLeft w:val="0"/>
      <w:marRight w:val="0"/>
      <w:marTop w:val="0"/>
      <w:marBottom w:val="0"/>
      <w:divBdr>
        <w:top w:val="none" w:sz="0" w:space="0" w:color="auto"/>
        <w:left w:val="none" w:sz="0" w:space="0" w:color="auto"/>
        <w:bottom w:val="none" w:sz="0" w:space="0" w:color="auto"/>
        <w:right w:val="none" w:sz="0" w:space="0" w:color="auto"/>
      </w:divBdr>
    </w:div>
    <w:div w:id="395784745">
      <w:bodyDiv w:val="1"/>
      <w:marLeft w:val="0"/>
      <w:marRight w:val="0"/>
      <w:marTop w:val="0"/>
      <w:marBottom w:val="0"/>
      <w:divBdr>
        <w:top w:val="none" w:sz="0" w:space="0" w:color="auto"/>
        <w:left w:val="none" w:sz="0" w:space="0" w:color="auto"/>
        <w:bottom w:val="none" w:sz="0" w:space="0" w:color="auto"/>
        <w:right w:val="none" w:sz="0" w:space="0" w:color="auto"/>
      </w:divBdr>
    </w:div>
    <w:div w:id="695811184">
      <w:bodyDiv w:val="1"/>
      <w:marLeft w:val="0"/>
      <w:marRight w:val="0"/>
      <w:marTop w:val="0"/>
      <w:marBottom w:val="0"/>
      <w:divBdr>
        <w:top w:val="none" w:sz="0" w:space="0" w:color="auto"/>
        <w:left w:val="none" w:sz="0" w:space="0" w:color="auto"/>
        <w:bottom w:val="none" w:sz="0" w:space="0" w:color="auto"/>
        <w:right w:val="none" w:sz="0" w:space="0" w:color="auto"/>
      </w:divBdr>
    </w:div>
    <w:div w:id="727997239">
      <w:bodyDiv w:val="1"/>
      <w:marLeft w:val="0"/>
      <w:marRight w:val="0"/>
      <w:marTop w:val="0"/>
      <w:marBottom w:val="0"/>
      <w:divBdr>
        <w:top w:val="none" w:sz="0" w:space="0" w:color="auto"/>
        <w:left w:val="none" w:sz="0" w:space="0" w:color="auto"/>
        <w:bottom w:val="none" w:sz="0" w:space="0" w:color="auto"/>
        <w:right w:val="none" w:sz="0" w:space="0" w:color="auto"/>
      </w:divBdr>
    </w:div>
    <w:div w:id="804005278">
      <w:bodyDiv w:val="1"/>
      <w:marLeft w:val="0"/>
      <w:marRight w:val="0"/>
      <w:marTop w:val="0"/>
      <w:marBottom w:val="0"/>
      <w:divBdr>
        <w:top w:val="none" w:sz="0" w:space="0" w:color="auto"/>
        <w:left w:val="none" w:sz="0" w:space="0" w:color="auto"/>
        <w:bottom w:val="none" w:sz="0" w:space="0" w:color="auto"/>
        <w:right w:val="none" w:sz="0" w:space="0" w:color="auto"/>
      </w:divBdr>
    </w:div>
    <w:div w:id="997146219">
      <w:bodyDiv w:val="1"/>
      <w:marLeft w:val="0"/>
      <w:marRight w:val="0"/>
      <w:marTop w:val="0"/>
      <w:marBottom w:val="0"/>
      <w:divBdr>
        <w:top w:val="none" w:sz="0" w:space="0" w:color="auto"/>
        <w:left w:val="none" w:sz="0" w:space="0" w:color="auto"/>
        <w:bottom w:val="none" w:sz="0" w:space="0" w:color="auto"/>
        <w:right w:val="none" w:sz="0" w:space="0" w:color="auto"/>
      </w:divBdr>
    </w:div>
    <w:div w:id="1404600051">
      <w:bodyDiv w:val="1"/>
      <w:marLeft w:val="0"/>
      <w:marRight w:val="0"/>
      <w:marTop w:val="0"/>
      <w:marBottom w:val="0"/>
      <w:divBdr>
        <w:top w:val="none" w:sz="0" w:space="0" w:color="auto"/>
        <w:left w:val="none" w:sz="0" w:space="0" w:color="auto"/>
        <w:bottom w:val="none" w:sz="0" w:space="0" w:color="auto"/>
        <w:right w:val="none" w:sz="0" w:space="0" w:color="auto"/>
      </w:divBdr>
    </w:div>
    <w:div w:id="1433696781">
      <w:bodyDiv w:val="1"/>
      <w:marLeft w:val="0"/>
      <w:marRight w:val="0"/>
      <w:marTop w:val="0"/>
      <w:marBottom w:val="0"/>
      <w:divBdr>
        <w:top w:val="none" w:sz="0" w:space="0" w:color="auto"/>
        <w:left w:val="none" w:sz="0" w:space="0" w:color="auto"/>
        <w:bottom w:val="none" w:sz="0" w:space="0" w:color="auto"/>
        <w:right w:val="none" w:sz="0" w:space="0" w:color="auto"/>
      </w:divBdr>
    </w:div>
    <w:div w:id="1446460834">
      <w:bodyDiv w:val="1"/>
      <w:marLeft w:val="0"/>
      <w:marRight w:val="0"/>
      <w:marTop w:val="0"/>
      <w:marBottom w:val="0"/>
      <w:divBdr>
        <w:top w:val="none" w:sz="0" w:space="0" w:color="auto"/>
        <w:left w:val="none" w:sz="0" w:space="0" w:color="auto"/>
        <w:bottom w:val="none" w:sz="0" w:space="0" w:color="auto"/>
        <w:right w:val="none" w:sz="0" w:space="0" w:color="auto"/>
      </w:divBdr>
    </w:div>
    <w:div w:id="1549033317">
      <w:bodyDiv w:val="1"/>
      <w:marLeft w:val="0"/>
      <w:marRight w:val="0"/>
      <w:marTop w:val="0"/>
      <w:marBottom w:val="0"/>
      <w:divBdr>
        <w:top w:val="none" w:sz="0" w:space="0" w:color="auto"/>
        <w:left w:val="none" w:sz="0" w:space="0" w:color="auto"/>
        <w:bottom w:val="none" w:sz="0" w:space="0" w:color="auto"/>
        <w:right w:val="none" w:sz="0" w:space="0" w:color="auto"/>
      </w:divBdr>
    </w:div>
    <w:div w:id="1628968019">
      <w:bodyDiv w:val="1"/>
      <w:marLeft w:val="0"/>
      <w:marRight w:val="0"/>
      <w:marTop w:val="0"/>
      <w:marBottom w:val="0"/>
      <w:divBdr>
        <w:top w:val="none" w:sz="0" w:space="0" w:color="auto"/>
        <w:left w:val="none" w:sz="0" w:space="0" w:color="auto"/>
        <w:bottom w:val="none" w:sz="0" w:space="0" w:color="auto"/>
        <w:right w:val="none" w:sz="0" w:space="0" w:color="auto"/>
      </w:divBdr>
    </w:div>
    <w:div w:id="1817143388">
      <w:bodyDiv w:val="1"/>
      <w:marLeft w:val="0"/>
      <w:marRight w:val="0"/>
      <w:marTop w:val="0"/>
      <w:marBottom w:val="0"/>
      <w:divBdr>
        <w:top w:val="none" w:sz="0" w:space="0" w:color="auto"/>
        <w:left w:val="none" w:sz="0" w:space="0" w:color="auto"/>
        <w:bottom w:val="none" w:sz="0" w:space="0" w:color="auto"/>
        <w:right w:val="none" w:sz="0" w:space="0" w:color="auto"/>
      </w:divBdr>
    </w:div>
    <w:div w:id="1869025261">
      <w:bodyDiv w:val="1"/>
      <w:marLeft w:val="0"/>
      <w:marRight w:val="0"/>
      <w:marTop w:val="0"/>
      <w:marBottom w:val="0"/>
      <w:divBdr>
        <w:top w:val="none" w:sz="0" w:space="0" w:color="auto"/>
        <w:left w:val="none" w:sz="0" w:space="0" w:color="auto"/>
        <w:bottom w:val="none" w:sz="0" w:space="0" w:color="auto"/>
        <w:right w:val="none" w:sz="0" w:space="0" w:color="auto"/>
      </w:divBdr>
    </w:div>
    <w:div w:id="1906841754">
      <w:bodyDiv w:val="1"/>
      <w:marLeft w:val="0"/>
      <w:marRight w:val="0"/>
      <w:marTop w:val="0"/>
      <w:marBottom w:val="0"/>
      <w:divBdr>
        <w:top w:val="none" w:sz="0" w:space="0" w:color="auto"/>
        <w:left w:val="none" w:sz="0" w:space="0" w:color="auto"/>
        <w:bottom w:val="none" w:sz="0" w:space="0" w:color="auto"/>
        <w:right w:val="none" w:sz="0" w:space="0" w:color="auto"/>
      </w:divBdr>
    </w:div>
    <w:div w:id="210241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853</Words>
  <Characters>4865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ODJFS</Company>
  <LinksUpToDate>false</LinksUpToDate>
  <CharactersWithSpaces>5707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GOBBLL01</dc:creator>
  <cp:lastModifiedBy>GOBBLL01</cp:lastModifiedBy>
  <cp:revision>5</cp:revision>
  <cp:lastPrinted>2013-05-17T20:08:00Z</cp:lastPrinted>
  <dcterms:created xsi:type="dcterms:W3CDTF">2013-09-06T17:13:00Z</dcterms:created>
  <dcterms:modified xsi:type="dcterms:W3CDTF">2013-09-11T18:10:00Z</dcterms:modified>
</cp:coreProperties>
</file>